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74669" w14:textId="77777777" w:rsidR="00BC3FE2" w:rsidRPr="00070CF4" w:rsidRDefault="00BC3FE2" w:rsidP="00BC3FE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SYLABUS</w:t>
      </w:r>
    </w:p>
    <w:p w14:paraId="2DB4F659" w14:textId="43C8C586" w:rsidR="00BC3FE2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E9329A">
        <w:rPr>
          <w:rFonts w:ascii="Corbel" w:hAnsi="Corbel"/>
          <w:b/>
          <w:smallCaps/>
          <w:sz w:val="24"/>
          <w:szCs w:val="24"/>
        </w:rPr>
        <w:t>2</w:t>
      </w:r>
      <w:r w:rsidRPr="00070CF4">
        <w:rPr>
          <w:rFonts w:ascii="Corbel" w:hAnsi="Corbel"/>
          <w:b/>
          <w:smallCaps/>
          <w:sz w:val="24"/>
          <w:szCs w:val="24"/>
        </w:rPr>
        <w:t>-202</w:t>
      </w:r>
      <w:r w:rsidR="00E9329A">
        <w:rPr>
          <w:rFonts w:ascii="Corbel" w:hAnsi="Corbel"/>
          <w:b/>
          <w:smallCaps/>
          <w:sz w:val="24"/>
          <w:szCs w:val="24"/>
        </w:rPr>
        <w:t>7</w:t>
      </w:r>
    </w:p>
    <w:p w14:paraId="125B83C2" w14:textId="46630335" w:rsidR="000263D7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Rok akademicki   </w:t>
      </w:r>
      <w:r w:rsidRPr="00070CF4">
        <w:rPr>
          <w:rFonts w:ascii="Corbel" w:hAnsi="Corbel"/>
          <w:b/>
          <w:sz w:val="24"/>
          <w:szCs w:val="24"/>
        </w:rPr>
        <w:t>202</w:t>
      </w:r>
      <w:r w:rsidR="00E9329A">
        <w:rPr>
          <w:rFonts w:ascii="Corbel" w:hAnsi="Corbel"/>
          <w:b/>
          <w:sz w:val="24"/>
          <w:szCs w:val="24"/>
        </w:rPr>
        <w:t>3</w:t>
      </w:r>
      <w:r w:rsidRPr="00070CF4">
        <w:rPr>
          <w:rFonts w:ascii="Corbel" w:hAnsi="Corbel"/>
          <w:b/>
          <w:sz w:val="24"/>
          <w:szCs w:val="24"/>
        </w:rPr>
        <w:t>/202</w:t>
      </w:r>
      <w:r w:rsidR="00E9329A">
        <w:rPr>
          <w:rFonts w:ascii="Corbel" w:hAnsi="Corbel"/>
          <w:b/>
          <w:sz w:val="24"/>
          <w:szCs w:val="24"/>
        </w:rPr>
        <w:t>4</w:t>
      </w:r>
    </w:p>
    <w:p w14:paraId="5BDA71A2" w14:textId="77777777" w:rsidR="000263D7" w:rsidRPr="00070CF4" w:rsidRDefault="000263D7" w:rsidP="002703FF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62A9E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263D7" w:rsidRPr="00070CF4" w14:paraId="16E88FBF" w14:textId="77777777" w:rsidTr="00605ACB">
        <w:tc>
          <w:tcPr>
            <w:tcW w:w="2694" w:type="dxa"/>
            <w:vAlign w:val="center"/>
          </w:tcPr>
          <w:p w14:paraId="2CDDD647" w14:textId="77777777" w:rsidR="000263D7" w:rsidRPr="00070CF4" w:rsidRDefault="000263D7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722454" w14:textId="77777777" w:rsidR="000263D7" w:rsidRPr="00070CF4" w:rsidRDefault="00996131" w:rsidP="0099613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color w:val="auto"/>
                <w:sz w:val="24"/>
                <w:szCs w:val="24"/>
              </w:rPr>
              <w:t>r</w:t>
            </w:r>
            <w:r w:rsidR="000263D7" w:rsidRPr="00070CF4">
              <w:rPr>
                <w:rFonts w:ascii="Corbel" w:hAnsi="Corbel"/>
                <w:color w:val="auto"/>
                <w:sz w:val="24"/>
                <w:szCs w:val="24"/>
              </w:rPr>
              <w:t>odzina dziecka ze specjalnymi potrzebami edukacyjnymi</w:t>
            </w:r>
          </w:p>
        </w:tc>
      </w:tr>
      <w:tr w:rsidR="00BC3FE2" w:rsidRPr="00070CF4" w14:paraId="406F8846" w14:textId="77777777" w:rsidTr="00605ACB">
        <w:tc>
          <w:tcPr>
            <w:tcW w:w="2694" w:type="dxa"/>
            <w:vAlign w:val="center"/>
          </w:tcPr>
          <w:p w14:paraId="72DF5512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CCF86B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C3FE2" w:rsidRPr="00070CF4" w14:paraId="213DB6B5" w14:textId="77777777" w:rsidTr="00605ACB">
        <w:tc>
          <w:tcPr>
            <w:tcW w:w="2694" w:type="dxa"/>
            <w:vAlign w:val="center"/>
          </w:tcPr>
          <w:p w14:paraId="11CBBA07" w14:textId="77777777" w:rsidR="00BC3FE2" w:rsidRPr="00070CF4" w:rsidRDefault="00BC3FE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FAC54CA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C3FE2" w:rsidRPr="00070CF4" w14:paraId="3162686F" w14:textId="77777777" w:rsidTr="00605ACB">
        <w:tc>
          <w:tcPr>
            <w:tcW w:w="2694" w:type="dxa"/>
            <w:vAlign w:val="center"/>
          </w:tcPr>
          <w:p w14:paraId="5796F1C1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5553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3FE2" w:rsidRPr="00070CF4" w14:paraId="392670F9" w14:textId="77777777" w:rsidTr="00605ACB">
        <w:tc>
          <w:tcPr>
            <w:tcW w:w="2694" w:type="dxa"/>
            <w:vAlign w:val="center"/>
          </w:tcPr>
          <w:p w14:paraId="274D3B2C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E3E07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C3FE2" w:rsidRPr="00070CF4" w14:paraId="0C8F8B1E" w14:textId="77777777" w:rsidTr="00605ACB">
        <w:tc>
          <w:tcPr>
            <w:tcW w:w="2694" w:type="dxa"/>
            <w:vAlign w:val="center"/>
          </w:tcPr>
          <w:p w14:paraId="12C8C817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B0E6B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C3FE2" w:rsidRPr="00070CF4" w14:paraId="34345B1A" w14:textId="77777777" w:rsidTr="00605ACB">
        <w:tc>
          <w:tcPr>
            <w:tcW w:w="2694" w:type="dxa"/>
            <w:vAlign w:val="center"/>
          </w:tcPr>
          <w:p w14:paraId="79D8BDCF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F6AC1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C3FE2" w:rsidRPr="00070CF4" w14:paraId="2ECA0D5A" w14:textId="77777777" w:rsidTr="00605ACB">
        <w:tc>
          <w:tcPr>
            <w:tcW w:w="2694" w:type="dxa"/>
            <w:vAlign w:val="center"/>
          </w:tcPr>
          <w:p w14:paraId="5797B422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E6655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C3FE2" w:rsidRPr="00070CF4" w14:paraId="7B98543C" w14:textId="77777777" w:rsidTr="00605ACB">
        <w:tc>
          <w:tcPr>
            <w:tcW w:w="2694" w:type="dxa"/>
            <w:vAlign w:val="center"/>
          </w:tcPr>
          <w:p w14:paraId="186EF443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39D7B83" w14:textId="77777777"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III rok, 6 semestr </w:t>
            </w:r>
          </w:p>
        </w:tc>
      </w:tr>
      <w:tr w:rsidR="00BC3FE2" w:rsidRPr="00070CF4" w14:paraId="60961AA7" w14:textId="77777777" w:rsidTr="00605ACB">
        <w:tc>
          <w:tcPr>
            <w:tcW w:w="2694" w:type="dxa"/>
            <w:vAlign w:val="center"/>
          </w:tcPr>
          <w:p w14:paraId="1DE4878C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30C22D" w14:textId="77777777" w:rsidR="00BC3FE2" w:rsidRPr="00070CF4" w:rsidRDefault="00BC3FE2" w:rsidP="00BC3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BC3FE2" w:rsidRPr="00070CF4" w14:paraId="29907D9A" w14:textId="77777777" w:rsidTr="00605ACB">
        <w:tc>
          <w:tcPr>
            <w:tcW w:w="2694" w:type="dxa"/>
            <w:vAlign w:val="center"/>
          </w:tcPr>
          <w:p w14:paraId="79895E7E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FB023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BC3FE2" w:rsidRPr="00070CF4" w14:paraId="16F340CC" w14:textId="77777777" w:rsidTr="00605ACB">
        <w:tc>
          <w:tcPr>
            <w:tcW w:w="2694" w:type="dxa"/>
            <w:vAlign w:val="center"/>
          </w:tcPr>
          <w:p w14:paraId="272F4853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F667A6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BC3FE2" w:rsidRPr="00070CF4" w14:paraId="58707824" w14:textId="77777777" w:rsidTr="00605ACB">
        <w:tc>
          <w:tcPr>
            <w:tcW w:w="2694" w:type="dxa"/>
            <w:vAlign w:val="center"/>
          </w:tcPr>
          <w:p w14:paraId="0D097E65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42A994" w14:textId="77777777"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14:paraId="6DBDF410" w14:textId="77777777" w:rsidR="000263D7" w:rsidRPr="00070CF4" w:rsidRDefault="000263D7" w:rsidP="002703F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* </w:t>
      </w:r>
      <w:r w:rsidRPr="00070CF4">
        <w:rPr>
          <w:rFonts w:ascii="Corbel" w:hAnsi="Corbel"/>
          <w:i/>
          <w:sz w:val="24"/>
          <w:szCs w:val="24"/>
        </w:rPr>
        <w:t>-</w:t>
      </w:r>
      <w:r w:rsidRPr="00070CF4">
        <w:rPr>
          <w:rFonts w:ascii="Corbel" w:hAnsi="Corbel"/>
          <w:b w:val="0"/>
          <w:i/>
          <w:sz w:val="24"/>
          <w:szCs w:val="24"/>
        </w:rPr>
        <w:t>opcjonalni</w:t>
      </w:r>
      <w:r w:rsidRPr="00070CF4">
        <w:rPr>
          <w:rFonts w:ascii="Corbel" w:hAnsi="Corbel"/>
          <w:b w:val="0"/>
          <w:sz w:val="24"/>
          <w:szCs w:val="24"/>
        </w:rPr>
        <w:t>e,</w:t>
      </w:r>
      <w:r w:rsidRPr="00070CF4">
        <w:rPr>
          <w:rFonts w:ascii="Corbel" w:hAnsi="Corbel"/>
          <w:i/>
          <w:sz w:val="24"/>
          <w:szCs w:val="24"/>
        </w:rPr>
        <w:t xml:space="preserve"> </w:t>
      </w:r>
      <w:r w:rsidRPr="00070CF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48F4BD" w14:textId="77777777" w:rsidR="000263D7" w:rsidRPr="00070CF4" w:rsidRDefault="000263D7" w:rsidP="002703F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1B1EE" w14:textId="77777777" w:rsidR="000263D7" w:rsidRPr="00070CF4" w:rsidRDefault="000263D7" w:rsidP="002703FF">
      <w:pPr>
        <w:pStyle w:val="Podpunkty"/>
        <w:ind w:left="284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263D7" w:rsidRPr="00070CF4" w14:paraId="6BA00367" w14:textId="77777777" w:rsidTr="00605ACB">
        <w:tc>
          <w:tcPr>
            <w:tcW w:w="1048" w:type="dxa"/>
          </w:tcPr>
          <w:p w14:paraId="7573C4EF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556FDFB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55A7B73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1B3EA899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DD6A37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3E48DFD2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CBF56DB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373C1B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2ADA4445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279E1E9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8DC6F2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70CF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263D7" w:rsidRPr="00070CF4" w14:paraId="28FAE7AC" w14:textId="77777777" w:rsidTr="00BC3FE2">
        <w:trPr>
          <w:trHeight w:val="453"/>
        </w:trPr>
        <w:tc>
          <w:tcPr>
            <w:tcW w:w="1048" w:type="dxa"/>
            <w:vAlign w:val="center"/>
          </w:tcPr>
          <w:p w14:paraId="74AF6C05" w14:textId="77777777" w:rsidR="000263D7" w:rsidRPr="00070CF4" w:rsidRDefault="00BC3FE2" w:rsidP="00BC3F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08CFE15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A04CB9B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503BC9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4B66F167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747E29F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BCDBE50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F0AC0A8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8DAC5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199878" w14:textId="77777777" w:rsidR="000263D7" w:rsidRPr="00070CF4" w:rsidRDefault="000263D7" w:rsidP="00683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966E2D" w14:textId="77777777"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20D9321" w14:textId="77777777"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1.2.</w:t>
      </w:r>
      <w:r w:rsidRPr="00070CF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DD25094" w14:textId="77777777" w:rsidR="00BC3FE2" w:rsidRPr="00070CF4" w:rsidRDefault="00BC3FE2" w:rsidP="00BC3F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eastAsia="MS Gothic" w:hAnsi="Corbel"/>
          <w:b w:val="0"/>
          <w:szCs w:val="24"/>
        </w:rPr>
        <w:sym w:font="Wingdings" w:char="F078"/>
      </w:r>
      <w:r w:rsidRPr="00070CF4">
        <w:rPr>
          <w:rFonts w:ascii="Corbel" w:eastAsia="MS Gothic" w:hAnsi="Corbel"/>
          <w:b w:val="0"/>
          <w:szCs w:val="24"/>
        </w:rPr>
        <w:t xml:space="preserve"> </w:t>
      </w:r>
      <w:r w:rsidRPr="00070CF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869ED58" w14:textId="77777777" w:rsidR="000263D7" w:rsidRPr="00070CF4" w:rsidRDefault="000263D7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MS Gothic" w:eastAsia="MS Gothic" w:hAnsi="MS Gothic" w:cs="MS Gothic" w:hint="eastAsia"/>
          <w:b w:val="0"/>
          <w:szCs w:val="24"/>
        </w:rPr>
        <w:t>☐</w:t>
      </w:r>
      <w:r w:rsidRPr="00070C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C32FEB" w14:textId="77777777" w:rsidR="00BC3FE2" w:rsidRPr="00070CF4" w:rsidRDefault="00BC3FE2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5123A3D" w14:textId="77777777" w:rsidR="000263D7" w:rsidRPr="00070CF4" w:rsidRDefault="000263D7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1.3 </w:t>
      </w:r>
      <w:r w:rsidRPr="00070CF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7511757" w14:textId="77777777" w:rsidR="00BC3FE2" w:rsidRPr="00070CF4" w:rsidRDefault="00BC3FE2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70CF4">
        <w:rPr>
          <w:rFonts w:ascii="Corbel" w:hAnsi="Corbel"/>
          <w:smallCaps w:val="0"/>
          <w:szCs w:val="24"/>
        </w:rPr>
        <w:tab/>
      </w:r>
      <w:r w:rsidRPr="00070CF4">
        <w:rPr>
          <w:rFonts w:ascii="Corbel" w:hAnsi="Corbel"/>
          <w:b w:val="0"/>
          <w:smallCaps w:val="0"/>
          <w:szCs w:val="24"/>
        </w:rPr>
        <w:t>zaliczenie z oceną</w:t>
      </w:r>
    </w:p>
    <w:p w14:paraId="2CF95500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EA628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14:paraId="2084D103" w14:textId="77777777" w:rsidTr="00605ACB">
        <w:tc>
          <w:tcPr>
            <w:tcW w:w="9670" w:type="dxa"/>
          </w:tcPr>
          <w:p w14:paraId="22793F79" w14:textId="77777777" w:rsidR="000263D7" w:rsidRPr="00070CF4" w:rsidRDefault="000263D7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</w:p>
        </w:tc>
      </w:tr>
    </w:tbl>
    <w:p w14:paraId="22532194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</w:p>
    <w:p w14:paraId="6A3BFB29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3. cele, efekty uczenia się , treści Programowe i stosowane metody Dydaktyczne</w:t>
      </w:r>
    </w:p>
    <w:p w14:paraId="1A1F5047" w14:textId="77777777" w:rsidR="000263D7" w:rsidRPr="00070CF4" w:rsidRDefault="000263D7" w:rsidP="002703FF">
      <w:pPr>
        <w:pStyle w:val="Podpunkty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263D7" w:rsidRPr="00070CF4" w14:paraId="26E46DC0" w14:textId="77777777" w:rsidTr="00605ACB">
        <w:tc>
          <w:tcPr>
            <w:tcW w:w="851" w:type="dxa"/>
            <w:vAlign w:val="center"/>
          </w:tcPr>
          <w:p w14:paraId="3E577B5A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D23F114" w14:textId="77777777" w:rsidR="000263D7" w:rsidRPr="00070CF4" w:rsidRDefault="000263D7" w:rsidP="00CB29A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Zapoznanie studentów z podstawowymi zagadnieniami z zakresu realizowanego przedmiotu: pojęcia, kategorie dzieci ze specjalnymi potrzebami edukacyjnymi, organizacja wsparcia.</w:t>
            </w:r>
          </w:p>
        </w:tc>
      </w:tr>
      <w:tr w:rsidR="000263D7" w:rsidRPr="00070CF4" w14:paraId="451146CF" w14:textId="77777777" w:rsidTr="00605ACB">
        <w:tc>
          <w:tcPr>
            <w:tcW w:w="851" w:type="dxa"/>
            <w:vAlign w:val="center"/>
          </w:tcPr>
          <w:p w14:paraId="24531E4B" w14:textId="77777777" w:rsidR="000263D7" w:rsidRPr="00070CF4" w:rsidRDefault="000263D7" w:rsidP="00BC3FE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3BDD7EC" w14:textId="77777777" w:rsidR="000263D7" w:rsidRPr="00070CF4" w:rsidRDefault="000263D7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70CF4">
              <w:rPr>
                <w:rFonts w:ascii="Corbel" w:hAnsi="Corbel"/>
                <w:lang w:bidi="mr-IN"/>
              </w:rPr>
              <w:t xml:space="preserve">Ukazanie specyfiki funkcjonowania rodzin z dziećmi ze specjalnymi </w:t>
            </w:r>
            <w:proofErr w:type="spellStart"/>
            <w:r w:rsidRPr="00070CF4">
              <w:rPr>
                <w:rFonts w:ascii="Corbel" w:hAnsi="Corbel"/>
                <w:lang w:bidi="mr-IN"/>
              </w:rPr>
              <w:t>specjalnymi</w:t>
            </w:r>
            <w:proofErr w:type="spellEnd"/>
            <w:r w:rsidRPr="00070CF4">
              <w:rPr>
                <w:rFonts w:ascii="Corbel" w:hAnsi="Corbel"/>
                <w:lang w:bidi="mr-IN"/>
              </w:rPr>
              <w:t xml:space="preserve"> potrzebami edukacyjnymi oraz możliwości udzielania pomocy dziecku i jego rodzinie</w:t>
            </w:r>
          </w:p>
        </w:tc>
      </w:tr>
      <w:tr w:rsidR="000263D7" w:rsidRPr="00070CF4" w14:paraId="256280A4" w14:textId="77777777" w:rsidTr="00605ACB">
        <w:tc>
          <w:tcPr>
            <w:tcW w:w="851" w:type="dxa"/>
            <w:vAlign w:val="center"/>
          </w:tcPr>
          <w:p w14:paraId="42D65761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E2F875" w14:textId="77777777"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Przedstawienie placówek prowadzących formy opieki i wsparcia dla rodzin dzieci ze specjalnymi potrzebami.</w:t>
            </w:r>
          </w:p>
        </w:tc>
      </w:tr>
      <w:tr w:rsidR="000263D7" w:rsidRPr="00070CF4" w14:paraId="0C40B05B" w14:textId="77777777" w:rsidTr="00605ACB">
        <w:tc>
          <w:tcPr>
            <w:tcW w:w="851" w:type="dxa"/>
            <w:vAlign w:val="center"/>
          </w:tcPr>
          <w:p w14:paraId="4EEDC8C7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3C52C9" w14:textId="77777777"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instytucjonalnych i pozainstytucjonalnych form opieki i wsparcia dla rodzin dzieci i młodzieży ze specjalnymi potrzebami. </w:t>
            </w:r>
          </w:p>
        </w:tc>
      </w:tr>
    </w:tbl>
    <w:p w14:paraId="28BA438A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DCC9E" w14:textId="77777777" w:rsidR="000263D7" w:rsidRPr="00070CF4" w:rsidRDefault="000263D7" w:rsidP="002703F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>3.2 Efekty uczenia się dla przedmiotu</w:t>
      </w:r>
      <w:r w:rsidRPr="00070CF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263D7" w:rsidRPr="00070CF4" w14:paraId="47BF6994" w14:textId="77777777" w:rsidTr="00605ACB">
        <w:tc>
          <w:tcPr>
            <w:tcW w:w="1701" w:type="dxa"/>
            <w:vAlign w:val="center"/>
          </w:tcPr>
          <w:p w14:paraId="685F87D0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33EA1C2B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7475CC9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CF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3FE2" w:rsidRPr="00070CF4" w14:paraId="003F2A8F" w14:textId="77777777" w:rsidTr="00605ACB">
        <w:tc>
          <w:tcPr>
            <w:tcW w:w="1701" w:type="dxa"/>
            <w:vAlign w:val="center"/>
          </w:tcPr>
          <w:p w14:paraId="15423573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80938B9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4D1D0AD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63D7" w:rsidRPr="00070CF4" w14:paraId="40028F45" w14:textId="77777777" w:rsidTr="00BC3FE2">
        <w:tc>
          <w:tcPr>
            <w:tcW w:w="1701" w:type="dxa"/>
            <w:vAlign w:val="center"/>
          </w:tcPr>
          <w:p w14:paraId="12505BC9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DDEB77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 xml:space="preserve">yjnymi w systemie integracyjnym i włączającym, w </w:t>
            </w:r>
            <w:r w:rsidRPr="00070CF4">
              <w:rPr>
                <w:rFonts w:ascii="Corbel" w:hAnsi="Corbel"/>
                <w:sz w:val="24"/>
                <w:szCs w:val="24"/>
              </w:rPr>
              <w:t>szczególności modele współpracy pedagogów specjalnych z nauczycielami, specjalistami, rodzicami lub opiekunami, oraz modele indywidualizacji lekcji, efektywne strategie nauczania i uniwersalnego projektowania zajęć;</w:t>
            </w:r>
          </w:p>
        </w:tc>
        <w:tc>
          <w:tcPr>
            <w:tcW w:w="1873" w:type="dxa"/>
            <w:vAlign w:val="center"/>
          </w:tcPr>
          <w:p w14:paraId="6F9EF3F9" w14:textId="77777777" w:rsidR="000263D7" w:rsidRPr="00070CF4" w:rsidRDefault="000263D7" w:rsidP="00BC3FE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</w:tc>
      </w:tr>
      <w:tr w:rsidR="000263D7" w:rsidRPr="00070CF4" w14:paraId="2C05358C" w14:textId="77777777" w:rsidTr="00BC3FE2">
        <w:trPr>
          <w:trHeight w:val="844"/>
        </w:trPr>
        <w:tc>
          <w:tcPr>
            <w:tcW w:w="1701" w:type="dxa"/>
            <w:vAlign w:val="center"/>
          </w:tcPr>
          <w:p w14:paraId="3D3F0EA0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20F1AF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05E48D16" w14:textId="77777777"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0263D7" w:rsidRPr="00070CF4" w14:paraId="32CEE15A" w14:textId="77777777" w:rsidTr="00BC3FE2">
        <w:tc>
          <w:tcPr>
            <w:tcW w:w="1701" w:type="dxa"/>
            <w:vAlign w:val="center"/>
          </w:tcPr>
          <w:p w14:paraId="5EE40A4F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6C595B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dopasować się do pracy w zespole, pełnienia w nim różnych ról oraz współpracy z nauczycielami, pedagogami, specjalistami, rodzicami lub opiekunami uczniów i innymi członkami społeczności szkolnej i lokalnej;</w:t>
            </w:r>
          </w:p>
        </w:tc>
        <w:tc>
          <w:tcPr>
            <w:tcW w:w="1873" w:type="dxa"/>
            <w:vAlign w:val="center"/>
          </w:tcPr>
          <w:p w14:paraId="70ACDE09" w14:textId="77777777"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45A80AB1" w14:textId="77777777" w:rsidR="000263D7" w:rsidRPr="00070CF4" w:rsidRDefault="000263D7" w:rsidP="00BC3FE2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AAF0FB3" w14:textId="77777777"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3.3 Treści programowe </w:t>
      </w:r>
      <w:r w:rsidRPr="00070CF4">
        <w:rPr>
          <w:rFonts w:ascii="Corbel" w:hAnsi="Corbel"/>
          <w:sz w:val="24"/>
          <w:szCs w:val="24"/>
        </w:rPr>
        <w:t xml:space="preserve">  </w:t>
      </w:r>
    </w:p>
    <w:p w14:paraId="08FA3958" w14:textId="77777777"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0276AD5B" w14:textId="77777777" w:rsidR="000263D7" w:rsidRPr="00070CF4" w:rsidRDefault="000263D7" w:rsidP="00BC3F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Problematyka wykładu </w:t>
      </w:r>
    </w:p>
    <w:p w14:paraId="1DE51B02" w14:textId="77777777" w:rsidR="000263D7" w:rsidRPr="00070CF4" w:rsidRDefault="00BC3FE2" w:rsidP="00BC3FE2">
      <w:pPr>
        <w:spacing w:after="0" w:line="240" w:lineRule="auto"/>
        <w:ind w:left="708" w:firstLine="372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nie dotyczy</w:t>
      </w:r>
    </w:p>
    <w:p w14:paraId="7949CFE0" w14:textId="77777777" w:rsidR="00BC3FE2" w:rsidRPr="00070CF4" w:rsidRDefault="00BC3FE2" w:rsidP="00BC3FE2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14:paraId="1FB8C567" w14:textId="77777777" w:rsidR="000263D7" w:rsidRPr="00070CF4" w:rsidRDefault="000263D7" w:rsidP="002703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Prob</w:t>
      </w:r>
      <w:r w:rsidR="00BC3FE2" w:rsidRPr="00070CF4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263D7" w:rsidRPr="00070CF4" w14:paraId="7280759D" w14:textId="77777777" w:rsidTr="00605ACB">
        <w:tc>
          <w:tcPr>
            <w:tcW w:w="9639" w:type="dxa"/>
          </w:tcPr>
          <w:p w14:paraId="0E79D22B" w14:textId="77777777" w:rsidR="000263D7" w:rsidRPr="00070CF4" w:rsidRDefault="000263D7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Treści merytoryczne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263D7" w:rsidRPr="00070CF4" w14:paraId="69463910" w14:textId="77777777" w:rsidTr="00605ACB">
        <w:tc>
          <w:tcPr>
            <w:tcW w:w="9639" w:type="dxa"/>
          </w:tcPr>
          <w:p w14:paraId="452CF881" w14:textId="77777777" w:rsidR="000263D7" w:rsidRPr="00070CF4" w:rsidRDefault="000263D7" w:rsidP="00BC3F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Sytua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cja rodziny dziecka i ucznia ze specjalnymi potrzebami edukacyjnymi: koncepcje adaptacji rodziny w kontekście niepełnosprawności lub choroby przewlekłej dziecka i ucznia, problemy adaptacji, utrudnienia życiowe, wsparcie społeczne; uwarunkowania specyfiki pracy z rodziną dziecka i ucznia ze specjalnymi potrzebami edukacyjnymi. Założenia i metody wspierania rodziny tego dziecka w całym cyklu jego życia; możliwości wspierania funkcjonowania dziecka i ucznia ze specjalnymi potrzebami edukacyjnymi w rodzinie. Zagadnienia relacji między rodziną dziecka i ucznia ze specjalnymi potrzebami edukacyjnymi a </w:t>
            </w:r>
            <w:r w:rsidRPr="00070CF4">
              <w:rPr>
                <w:rFonts w:ascii="Corbel" w:hAnsi="Corbel"/>
                <w:sz w:val="24"/>
                <w:szCs w:val="24"/>
              </w:rPr>
              <w:lastRenderedPageBreak/>
              <w:t xml:space="preserve">specjalistami. </w:t>
            </w:r>
          </w:p>
        </w:tc>
      </w:tr>
      <w:tr w:rsidR="000263D7" w:rsidRPr="00070CF4" w14:paraId="3E71AC1A" w14:textId="77777777" w:rsidTr="00605ACB">
        <w:tc>
          <w:tcPr>
            <w:tcW w:w="9639" w:type="dxa"/>
          </w:tcPr>
          <w:p w14:paraId="4608109A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</w:t>
            </w:r>
            <w:r w:rsidRPr="00070CF4">
              <w:rPr>
                <w:rFonts w:ascii="Corbel" w:hAnsi="Corbel"/>
                <w:sz w:val="24"/>
                <w:szCs w:val="24"/>
              </w:rPr>
              <w:t>naliza zachowań, procesów i zjawisk dotyczących psychospołecznych potrzeb członków rodzin dzieci ze specjalnymi potrzebami edukacyjnymi</w:t>
            </w: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0263D7" w:rsidRPr="00070CF4" w14:paraId="334D567F" w14:textId="77777777" w:rsidTr="00605ACB">
        <w:tc>
          <w:tcPr>
            <w:tcW w:w="9639" w:type="dxa"/>
          </w:tcPr>
          <w:p w14:paraId="29E43837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070CF4">
              <w:rPr>
                <w:rFonts w:ascii="Corbel" w:hAnsi="Corbel"/>
                <w:sz w:val="24"/>
                <w:szCs w:val="24"/>
              </w:rPr>
              <w:t>yjaśnianie i określanie czynników moderujących zróżnicowanie rodzin z dzieckiem ze specjalnymi potrzebami edukacyjnymi w zależności od rodzaju zaburzenia u dziecka lub ucznia i stylu radzenia sobie rodziców lub opiekunów z tymi zaburzeniami.</w:t>
            </w:r>
          </w:p>
        </w:tc>
      </w:tr>
      <w:tr w:rsidR="000263D7" w:rsidRPr="00070CF4" w14:paraId="37E593B7" w14:textId="77777777" w:rsidTr="00605ACB">
        <w:tc>
          <w:tcPr>
            <w:tcW w:w="9639" w:type="dxa"/>
          </w:tcPr>
          <w:p w14:paraId="38FC08AC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R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ozpoznawanie i interpretowanie potrzeb rodziny z dzieckiem ze specjalnymi potrzebami edukacyjnymi w odniesieniu do konkretnych problemów rodziny. </w:t>
            </w:r>
          </w:p>
        </w:tc>
      </w:tr>
      <w:tr w:rsidR="000263D7" w:rsidRPr="00070CF4" w14:paraId="7D6DBC6B" w14:textId="77777777" w:rsidTr="00605ACB">
        <w:tc>
          <w:tcPr>
            <w:tcW w:w="9639" w:type="dxa"/>
          </w:tcPr>
          <w:p w14:paraId="7D60962A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rojektowanie procesu wspierania rodziny z dzieckiem ze specjalnymi potrzebami edukacyjnymi. </w:t>
            </w:r>
          </w:p>
        </w:tc>
      </w:tr>
      <w:tr w:rsidR="000263D7" w:rsidRPr="00070CF4" w14:paraId="07F4BF7F" w14:textId="77777777" w:rsidTr="00605ACB">
        <w:tc>
          <w:tcPr>
            <w:tcW w:w="9639" w:type="dxa"/>
          </w:tcPr>
          <w:p w14:paraId="75E25C1D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>rzyjęcie odpowiedzialności za własne przygotowanie do pracy z rodziną dziecka ze specjalnymi potrzebami edukacyjnymi.</w:t>
            </w:r>
          </w:p>
        </w:tc>
      </w:tr>
    </w:tbl>
    <w:p w14:paraId="53632175" w14:textId="77777777" w:rsidR="000263D7" w:rsidRPr="00070CF4" w:rsidRDefault="000263D7" w:rsidP="00376AE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D0779CC" w14:textId="77777777"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3.4 Metody dydaktyczne</w:t>
      </w:r>
      <w:r w:rsidRPr="00070CF4">
        <w:rPr>
          <w:rFonts w:ascii="Corbel" w:hAnsi="Corbel"/>
          <w:b w:val="0"/>
          <w:smallCaps w:val="0"/>
          <w:szCs w:val="24"/>
        </w:rPr>
        <w:t xml:space="preserve"> </w:t>
      </w:r>
    </w:p>
    <w:p w14:paraId="42D836FD" w14:textId="77777777" w:rsidR="000263D7" w:rsidRPr="00070CF4" w:rsidRDefault="000263D7" w:rsidP="00BC3FE2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b w:val="0"/>
          <w:smallCaps w:val="0"/>
          <w:szCs w:val="24"/>
        </w:rPr>
        <w:t>analiza sytuacji, zjawisk, dobrych praktyk i doświadczeń</w:t>
      </w:r>
      <w:r w:rsidR="0033425E" w:rsidRPr="00070CF4">
        <w:rPr>
          <w:rFonts w:ascii="Corbel" w:hAnsi="Corbel"/>
          <w:b w:val="0"/>
          <w:smallCaps w:val="0"/>
          <w:szCs w:val="24"/>
        </w:rPr>
        <w:t>, praca pisemna</w:t>
      </w:r>
    </w:p>
    <w:p w14:paraId="7BC2645E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916FE5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 METODY I KRYTERIA OCENY </w:t>
      </w:r>
    </w:p>
    <w:p w14:paraId="457E86DF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08FB65" w14:textId="77777777"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0263D7" w:rsidRPr="00070CF4" w14:paraId="19B2AC29" w14:textId="77777777" w:rsidTr="00605ACB">
        <w:tc>
          <w:tcPr>
            <w:tcW w:w="1985" w:type="dxa"/>
            <w:vAlign w:val="center"/>
          </w:tcPr>
          <w:p w14:paraId="4DA11820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275393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57BE00F9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3830BE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263D7" w:rsidRPr="00070CF4" w14:paraId="3173270F" w14:textId="77777777" w:rsidTr="00BC3FE2">
        <w:tc>
          <w:tcPr>
            <w:tcW w:w="1985" w:type="dxa"/>
            <w:vAlign w:val="center"/>
          </w:tcPr>
          <w:p w14:paraId="76837124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CF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14:paraId="2B986086" w14:textId="77777777" w:rsidR="000263D7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</w:t>
            </w:r>
            <w:r w:rsidR="000263D7"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wypowiedź studenta</w:t>
            </w:r>
          </w:p>
        </w:tc>
        <w:tc>
          <w:tcPr>
            <w:tcW w:w="2126" w:type="dxa"/>
            <w:vAlign w:val="center"/>
          </w:tcPr>
          <w:p w14:paraId="0FBBC4A2" w14:textId="77777777" w:rsidR="000263D7" w:rsidRPr="00070CF4" w:rsidRDefault="000263D7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14:paraId="288F527C" w14:textId="77777777" w:rsidTr="00BC3FE2">
        <w:tc>
          <w:tcPr>
            <w:tcW w:w="1985" w:type="dxa"/>
            <w:vAlign w:val="center"/>
          </w:tcPr>
          <w:p w14:paraId="29AE4ABC" w14:textId="77777777"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1E75D16F" w14:textId="77777777"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14:paraId="28F05F93" w14:textId="77777777"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14:paraId="4292B4F0" w14:textId="77777777" w:rsidTr="00BC3FE2">
        <w:tc>
          <w:tcPr>
            <w:tcW w:w="1985" w:type="dxa"/>
            <w:vAlign w:val="center"/>
          </w:tcPr>
          <w:p w14:paraId="1D5C2ED9" w14:textId="77777777"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CF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vAlign w:val="center"/>
          </w:tcPr>
          <w:p w14:paraId="747DFF77" w14:textId="77777777"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14:paraId="20BE60C2" w14:textId="77777777"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14:paraId="11343973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CB796" w14:textId="77777777"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14:paraId="4524FB42" w14:textId="77777777" w:rsidTr="00605ACB">
        <w:tc>
          <w:tcPr>
            <w:tcW w:w="9670" w:type="dxa"/>
          </w:tcPr>
          <w:p w14:paraId="006BC1EC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14:paraId="40FB38B3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14:paraId="00BB0D30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22F5A76E" w14:textId="77777777" w:rsidR="0033425E" w:rsidRPr="00070CF4" w:rsidRDefault="0033425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ocenianie: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36C7DF38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B2709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A546E2" w14:textId="77777777" w:rsidR="000263D7" w:rsidRPr="00070CF4" w:rsidRDefault="000263D7" w:rsidP="00BC3F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263D7" w:rsidRPr="00070CF4" w14:paraId="1598D34B" w14:textId="77777777" w:rsidTr="00605ACB">
        <w:tc>
          <w:tcPr>
            <w:tcW w:w="4962" w:type="dxa"/>
            <w:vAlign w:val="center"/>
          </w:tcPr>
          <w:p w14:paraId="479D11EF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C5E2C0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263D7" w:rsidRPr="00070CF4" w14:paraId="66681CE1" w14:textId="77777777" w:rsidTr="00605ACB">
        <w:tc>
          <w:tcPr>
            <w:tcW w:w="4962" w:type="dxa"/>
          </w:tcPr>
          <w:p w14:paraId="22EE9B52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6C95FAC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3FE2" w:rsidRPr="00070CF4" w14:paraId="1794D2C9" w14:textId="77777777" w:rsidTr="00605ACB">
        <w:tc>
          <w:tcPr>
            <w:tcW w:w="4962" w:type="dxa"/>
          </w:tcPr>
          <w:p w14:paraId="4328C3F2" w14:textId="77777777" w:rsidR="00BC3FE2" w:rsidRPr="00070CF4" w:rsidRDefault="00BC3FE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0DF1FD73" w14:textId="77777777" w:rsidR="00BC3FE2" w:rsidRPr="00070CF4" w:rsidRDefault="00BC3FE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C3FE2" w:rsidRPr="00070CF4" w14:paraId="5A54C451" w14:textId="77777777" w:rsidTr="00CD04C9">
        <w:trPr>
          <w:trHeight w:val="1145"/>
        </w:trPr>
        <w:tc>
          <w:tcPr>
            <w:tcW w:w="4962" w:type="dxa"/>
          </w:tcPr>
          <w:p w14:paraId="436730BA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>:</w:t>
            </w:r>
          </w:p>
          <w:p w14:paraId="68C522E3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6DD85E11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209D98D4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58FCD129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5F0EB0E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20</w:t>
            </w:r>
          </w:p>
          <w:p w14:paraId="36767E22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10</w:t>
            </w:r>
          </w:p>
          <w:p w14:paraId="7AD1B68A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263D7" w:rsidRPr="00070CF4" w14:paraId="6B74E395" w14:textId="77777777" w:rsidTr="00605ACB">
        <w:tc>
          <w:tcPr>
            <w:tcW w:w="4962" w:type="dxa"/>
          </w:tcPr>
          <w:p w14:paraId="00FC3EC2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03818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263D7" w:rsidRPr="00070CF4" w14:paraId="0B3AB556" w14:textId="77777777" w:rsidTr="00605ACB">
        <w:tc>
          <w:tcPr>
            <w:tcW w:w="4962" w:type="dxa"/>
          </w:tcPr>
          <w:p w14:paraId="7E4BC1E3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5A1DEC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64B6C79" w14:textId="77777777"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CF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68D3BB0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37D80F" w14:textId="77777777" w:rsidR="000263D7" w:rsidRPr="00070CF4" w:rsidRDefault="000263D7" w:rsidP="00BC3F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0263D7" w:rsidRPr="00070CF4" w14:paraId="6FCA8336" w14:textId="77777777" w:rsidTr="00996131">
        <w:trPr>
          <w:trHeight w:val="397"/>
        </w:trPr>
        <w:tc>
          <w:tcPr>
            <w:tcW w:w="4111" w:type="dxa"/>
          </w:tcPr>
          <w:p w14:paraId="30687A83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30BCDF" w14:textId="77777777"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0263D7" w:rsidRPr="00070CF4" w14:paraId="09B95AF5" w14:textId="77777777" w:rsidTr="00996131">
        <w:trPr>
          <w:trHeight w:val="397"/>
        </w:trPr>
        <w:tc>
          <w:tcPr>
            <w:tcW w:w="4111" w:type="dxa"/>
          </w:tcPr>
          <w:p w14:paraId="4718A468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767F1F1" w14:textId="77777777"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6E32985" w14:textId="77777777"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BC95DA" w14:textId="77777777"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CDB16D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7. LITERATURA </w:t>
      </w:r>
    </w:p>
    <w:p w14:paraId="021C655D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070CF4" w:rsidRPr="00070CF4" w14:paraId="3F6BB318" w14:textId="77777777" w:rsidTr="00E62F3A">
        <w:trPr>
          <w:trHeight w:val="983"/>
        </w:trPr>
        <w:tc>
          <w:tcPr>
            <w:tcW w:w="9747" w:type="dxa"/>
          </w:tcPr>
          <w:p w14:paraId="16694E32" w14:textId="77777777"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0E98A7D" w14:textId="77777777" w:rsidR="00070CF4" w:rsidRPr="00070CF4" w:rsidRDefault="00070CF4" w:rsidP="00E62F3A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 B., Stawarski A. (red.), </w:t>
            </w:r>
            <w:r w:rsidRPr="00070CF4">
              <w:rPr>
                <w:rFonts w:ascii="Corbel" w:hAnsi="Corbel"/>
                <w:b w:val="0"/>
                <w:i/>
                <w:smallCaps w:val="0"/>
                <w:szCs w:val="24"/>
              </w:rPr>
              <w:t>Dzieci chore, niepełnosprawne i z utrudnieniami w rozwoju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, Impuls, Kraków 2013.</w:t>
            </w:r>
          </w:p>
          <w:p w14:paraId="7A72C256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Chrzanowska I.,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specjalna. Od tradycji do współczesności</w:t>
            </w:r>
            <w:r w:rsidRPr="00070CF4">
              <w:rPr>
                <w:rFonts w:ascii="Corbel" w:hAnsi="Corbel"/>
                <w:sz w:val="24"/>
                <w:szCs w:val="24"/>
              </w:rPr>
              <w:t>, Oficyn Wyd. „Impuls”, Kraków 2015.</w:t>
            </w:r>
          </w:p>
          <w:p w14:paraId="1F9650C9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Dykcik W.,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70CF4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64A5E617" w14:textId="77777777" w:rsidR="00070CF4" w:rsidRPr="00070CF4" w:rsidRDefault="00070CF4" w:rsidP="00E62F3A">
            <w:pPr>
              <w:pStyle w:val="Kolorowalistaakcent11"/>
              <w:numPr>
                <w:ilvl w:val="0"/>
                <w:numId w:val="7"/>
              </w:numPr>
              <w:jc w:val="both"/>
              <w:rPr>
                <w:rFonts w:ascii="Corbel" w:hAnsi="Corbel" w:cs="Times New Roman"/>
                <w:b/>
                <w:smallCaps/>
                <w:sz w:val="24"/>
                <w:szCs w:val="24"/>
              </w:rPr>
            </w:pPr>
            <w:proofErr w:type="spellStart"/>
            <w:r w:rsidRPr="00070CF4">
              <w:rPr>
                <w:rFonts w:ascii="Corbel" w:hAnsi="Corbel" w:cs="Times New Roman"/>
                <w:sz w:val="24"/>
                <w:szCs w:val="24"/>
              </w:rPr>
              <w:t>Ćwirynkało</w:t>
            </w:r>
            <w:proofErr w:type="spellEnd"/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 K., Kosakowski Cz., </w:t>
            </w:r>
            <w:proofErr w:type="spellStart"/>
            <w:r w:rsidRPr="00070CF4">
              <w:rPr>
                <w:rFonts w:ascii="Corbel" w:hAnsi="Corbel" w:cs="Times New Roman"/>
                <w:sz w:val="24"/>
                <w:szCs w:val="24"/>
              </w:rPr>
              <w:t>Żywanowska</w:t>
            </w:r>
            <w:proofErr w:type="spellEnd"/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 A. (red.), </w:t>
            </w:r>
            <w:r w:rsidRPr="00070CF4">
              <w:rPr>
                <w:rFonts w:ascii="Corbel" w:hAnsi="Corbel" w:cs="Times New Roman"/>
                <w:i/>
                <w:sz w:val="24"/>
                <w:szCs w:val="24"/>
              </w:rPr>
              <w:t xml:space="preserve">Kierunki rozwoju pedagogiki specjalnej, </w:t>
            </w: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Oficyna Wyd. „Impuls”, Kraków 2013. </w:t>
            </w:r>
          </w:p>
          <w:p w14:paraId="4B78ED9A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070CF4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Pr="00070CF4">
              <w:rPr>
                <w:rFonts w:ascii="Corbel" w:hAnsi="Corbel"/>
                <w:sz w:val="24"/>
                <w:szCs w:val="24"/>
              </w:rPr>
              <w:t>, red. M. Zima-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>, B.E. Abramowska, Polskie Stowarzyszenie na rzecz Osób z Niepełnosprawnością Intelektualną, Warszawa 2017.</w:t>
            </w:r>
          </w:p>
          <w:p w14:paraId="79400056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Plichta P., Jagoszewska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I.,i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 xml:space="preserve"> inni,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 Charakterystyka, specyfika edukacji i wsparcie</w:t>
            </w:r>
            <w:r w:rsidRPr="00070CF4">
              <w:rPr>
                <w:rFonts w:ascii="Corbel" w:hAnsi="Corbel"/>
                <w:sz w:val="24"/>
                <w:szCs w:val="24"/>
              </w:rPr>
              <w:t>, Impuls, Kraków 2017.</w:t>
            </w:r>
          </w:p>
          <w:p w14:paraId="2759E9D1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Zaorska M.,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Baczała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 xml:space="preserve"> D. Błeszyński J.,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</w:t>
            </w:r>
            <w:r w:rsidRPr="00070CF4">
              <w:rPr>
                <w:rFonts w:ascii="Corbel" w:hAnsi="Corbel"/>
                <w:sz w:val="24"/>
                <w:szCs w:val="24"/>
              </w:rPr>
              <w:t>, Wydaw. Naukowe UMK, Toruń, 2009 .</w:t>
            </w:r>
          </w:p>
        </w:tc>
      </w:tr>
      <w:tr w:rsidR="00070CF4" w:rsidRPr="00070CF4" w14:paraId="38B74E18" w14:textId="77777777" w:rsidTr="00E62F3A">
        <w:trPr>
          <w:trHeight w:val="397"/>
        </w:trPr>
        <w:tc>
          <w:tcPr>
            <w:tcW w:w="9747" w:type="dxa"/>
          </w:tcPr>
          <w:p w14:paraId="21C27417" w14:textId="77777777"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EC5E10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Rozwiązywanie problemów społecznych w zbiorowościach zorganizowanych                                i społecznych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(w) H. Sęk, S. Kowalik,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Psychologiczny kontekst problemów społecznych,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>Humaniora Poznań, 1999.</w:t>
            </w:r>
          </w:p>
          <w:p w14:paraId="75E15F21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Psychologiczne podstawy </w:t>
            </w:r>
            <w:r w:rsidRPr="00070CF4">
              <w:rPr>
                <w:rFonts w:ascii="Corbel" w:hAnsi="Corbel"/>
                <w:i/>
                <w:iCs/>
                <w:color w:val="000000"/>
                <w:spacing w:val="-3"/>
                <w:sz w:val="24"/>
                <w:szCs w:val="24"/>
              </w:rPr>
              <w:t xml:space="preserve">niepełnosprawności i rehabilitacji </w:t>
            </w:r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(w) J. </w:t>
            </w:r>
            <w:proofErr w:type="spellStart"/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>Strelau</w:t>
            </w:r>
            <w:proofErr w:type="spellEnd"/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 (red.), </w:t>
            </w:r>
            <w:r w:rsidRPr="00070CF4">
              <w:rPr>
                <w:rFonts w:ascii="Corbel" w:hAnsi="Corbel"/>
                <w:i/>
                <w:iCs/>
                <w:color w:val="000000"/>
                <w:spacing w:val="-5"/>
                <w:sz w:val="24"/>
                <w:szCs w:val="24"/>
              </w:rPr>
              <w:t xml:space="preserve">Psychologia, Podręcznik akademicki, </w:t>
            </w:r>
            <w:r w:rsidRPr="00070CF4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T. 3. GWP </w:t>
            </w:r>
            <w:r w:rsidRPr="00070CF4">
              <w:rPr>
                <w:rFonts w:ascii="Corbel" w:hAnsi="Corbel"/>
                <w:color w:val="000000"/>
                <w:spacing w:val="-2"/>
                <w:w w:val="91"/>
                <w:sz w:val="24"/>
                <w:szCs w:val="24"/>
              </w:rPr>
              <w:t>Gdańsk.</w:t>
            </w:r>
          </w:p>
          <w:p w14:paraId="620B7497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 xml:space="preserve"> O.,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 xml:space="preserve">Osoby z niepełnosprawnością intelektualną. Podręcznik dla celów wychowawczych i edukacyjnych, </w:t>
            </w:r>
            <w:r w:rsidRPr="00070CF4">
              <w:rPr>
                <w:rFonts w:ascii="Corbel" w:hAnsi="Corbel"/>
                <w:sz w:val="24"/>
                <w:szCs w:val="24"/>
              </w:rPr>
              <w:t>Wyd. Harmonia, Gdańsk 2015.</w:t>
            </w:r>
          </w:p>
          <w:p w14:paraId="6C84AB94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Wolski P., </w:t>
            </w:r>
            <w:r w:rsidRPr="00070CF4">
              <w:rPr>
                <w:rFonts w:ascii="Corbel" w:hAnsi="Corbel"/>
                <w:i/>
                <w:iCs/>
                <w:color w:val="000000"/>
                <w:spacing w:val="-6"/>
                <w:sz w:val="24"/>
                <w:szCs w:val="24"/>
              </w:rPr>
              <w:t xml:space="preserve">Utrata sprawności. Radzenie sobie </w:t>
            </w:r>
            <w:r w:rsidRPr="00070CF4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z niepełnosprawnością nabytą, Scholar</w:t>
            </w:r>
            <w:r w:rsidRPr="00070CF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 Warszawa, </w:t>
            </w:r>
            <w:r w:rsidRPr="00070CF4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>2010.</w:t>
            </w:r>
          </w:p>
        </w:tc>
      </w:tr>
    </w:tbl>
    <w:p w14:paraId="6B3BB5F9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107B1" w14:textId="77777777" w:rsidR="00996131" w:rsidRPr="00070CF4" w:rsidRDefault="00070CF4" w:rsidP="00070C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996131" w:rsidRPr="00070CF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70CF4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14:paraId="4451036B" w14:textId="77777777" w:rsidR="000263D7" w:rsidRPr="00070CF4" w:rsidRDefault="000263D7">
      <w:pPr>
        <w:rPr>
          <w:rFonts w:ascii="Corbel" w:hAnsi="Corbel"/>
          <w:sz w:val="24"/>
          <w:szCs w:val="24"/>
        </w:rPr>
      </w:pPr>
    </w:p>
    <w:sectPr w:rsidR="000263D7" w:rsidRPr="00070CF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22515" w14:textId="77777777" w:rsidR="006A3E90" w:rsidRDefault="006A3E90">
      <w:r>
        <w:separator/>
      </w:r>
    </w:p>
  </w:endnote>
  <w:endnote w:type="continuationSeparator" w:id="0">
    <w:p w14:paraId="3F7E8FC7" w14:textId="77777777" w:rsidR="006A3E90" w:rsidRDefault="006A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CF8E1" w14:textId="77777777" w:rsidR="006A3E90" w:rsidRDefault="006A3E90">
      <w:r>
        <w:separator/>
      </w:r>
    </w:p>
  </w:footnote>
  <w:footnote w:type="continuationSeparator" w:id="0">
    <w:p w14:paraId="6FBE6893" w14:textId="77777777" w:rsidR="006A3E90" w:rsidRDefault="006A3E90">
      <w:r>
        <w:continuationSeparator/>
      </w:r>
    </w:p>
  </w:footnote>
  <w:footnote w:id="1">
    <w:p w14:paraId="132021DF" w14:textId="77777777" w:rsidR="000263D7" w:rsidRDefault="000263D7" w:rsidP="002703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639F6"/>
    <w:multiLevelType w:val="hybridMultilevel"/>
    <w:tmpl w:val="8DFC8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BB"/>
    <w:multiLevelType w:val="hybridMultilevel"/>
    <w:tmpl w:val="F196A1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D4B76B1"/>
    <w:multiLevelType w:val="hybridMultilevel"/>
    <w:tmpl w:val="8E3E6C6E"/>
    <w:lvl w:ilvl="0" w:tplc="20AEFBEA">
      <w:start w:val="1"/>
      <w:numFmt w:val="decimal"/>
      <w:lvlText w:val="%1.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9"/>
        </w:tabs>
        <w:ind w:left="11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39"/>
        </w:tabs>
        <w:ind w:left="18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59"/>
        </w:tabs>
        <w:ind w:left="25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  <w:rPr>
        <w:rFonts w:cs="Times New Roman"/>
      </w:rPr>
    </w:lvl>
  </w:abstractNum>
  <w:abstractNum w:abstractNumId="4" w15:restartNumberingAfterBreak="0">
    <w:nsid w:val="54F16F97"/>
    <w:multiLevelType w:val="hybridMultilevel"/>
    <w:tmpl w:val="5880A30E"/>
    <w:lvl w:ilvl="0" w:tplc="B7A6C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8EA1B73"/>
    <w:multiLevelType w:val="hybridMultilevel"/>
    <w:tmpl w:val="0C8A625C"/>
    <w:lvl w:ilvl="0" w:tplc="F4C488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B16D4"/>
    <w:multiLevelType w:val="hybridMultilevel"/>
    <w:tmpl w:val="E37E14DE"/>
    <w:lvl w:ilvl="0" w:tplc="DB944C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940730">
    <w:abstractNumId w:val="2"/>
  </w:num>
  <w:num w:numId="2" w16cid:durableId="1926644590">
    <w:abstractNumId w:val="1"/>
  </w:num>
  <w:num w:numId="3" w16cid:durableId="1089161970">
    <w:abstractNumId w:val="4"/>
  </w:num>
  <w:num w:numId="4" w16cid:durableId="2121143744">
    <w:abstractNumId w:val="3"/>
  </w:num>
  <w:num w:numId="5" w16cid:durableId="1087964050">
    <w:abstractNumId w:val="5"/>
  </w:num>
  <w:num w:numId="6" w16cid:durableId="582105404">
    <w:abstractNumId w:val="0"/>
  </w:num>
  <w:num w:numId="7" w16cid:durableId="993607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3FF"/>
    <w:rsid w:val="00015F83"/>
    <w:rsid w:val="000263D7"/>
    <w:rsid w:val="00070CF4"/>
    <w:rsid w:val="000C4C8A"/>
    <w:rsid w:val="000D0E28"/>
    <w:rsid w:val="00153C41"/>
    <w:rsid w:val="00177AA2"/>
    <w:rsid w:val="0022635C"/>
    <w:rsid w:val="00232508"/>
    <w:rsid w:val="002703FF"/>
    <w:rsid w:val="00275410"/>
    <w:rsid w:val="002903BF"/>
    <w:rsid w:val="0033425E"/>
    <w:rsid w:val="00376AE3"/>
    <w:rsid w:val="003C49A2"/>
    <w:rsid w:val="003F1B8F"/>
    <w:rsid w:val="00490D4E"/>
    <w:rsid w:val="004F13D9"/>
    <w:rsid w:val="00570D05"/>
    <w:rsid w:val="005B2D22"/>
    <w:rsid w:val="00605ACB"/>
    <w:rsid w:val="006547B6"/>
    <w:rsid w:val="006556B6"/>
    <w:rsid w:val="00683A67"/>
    <w:rsid w:val="006A3E90"/>
    <w:rsid w:val="006E4779"/>
    <w:rsid w:val="006F26AE"/>
    <w:rsid w:val="007129BC"/>
    <w:rsid w:val="0085747A"/>
    <w:rsid w:val="008C70EB"/>
    <w:rsid w:val="008F4927"/>
    <w:rsid w:val="009324FB"/>
    <w:rsid w:val="00996131"/>
    <w:rsid w:val="00A703B9"/>
    <w:rsid w:val="00AC747F"/>
    <w:rsid w:val="00B21CD8"/>
    <w:rsid w:val="00BC3FE2"/>
    <w:rsid w:val="00C93716"/>
    <w:rsid w:val="00CB29A0"/>
    <w:rsid w:val="00CE61F1"/>
    <w:rsid w:val="00D371FF"/>
    <w:rsid w:val="00D42B80"/>
    <w:rsid w:val="00DC1680"/>
    <w:rsid w:val="00E212D2"/>
    <w:rsid w:val="00E36AE9"/>
    <w:rsid w:val="00E865FC"/>
    <w:rsid w:val="00E9329A"/>
    <w:rsid w:val="00E954FE"/>
    <w:rsid w:val="00F2212B"/>
    <w:rsid w:val="00F662B3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F9198E"/>
  <w15:docId w15:val="{EEFB5387-518C-4F63-9893-606036C8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3FF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83A67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83A67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2703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2703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703FF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2703FF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2703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2703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3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2703F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03F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2703FF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270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03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3716"/>
    <w:rPr>
      <w:rFonts w:ascii="Calibri" w:hAnsi="Calibri" w:cs="Times New Roman"/>
      <w:lang w:eastAsia="en-US"/>
    </w:rPr>
  </w:style>
  <w:style w:type="paragraph" w:customStyle="1" w:styleId="Kolorowalistaakcent11">
    <w:name w:val="Kolorowa lista — akcent 11"/>
    <w:basedOn w:val="Normalny"/>
    <w:uiPriority w:val="99"/>
    <w:rsid w:val="00CB29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C3FE2"/>
    <w:rPr>
      <w:b/>
      <w:bCs/>
      <w:smallCaps/>
      <w:color w:val="C0504D" w:themeColor="accent2"/>
      <w:spacing w:val="5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CF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1112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Aneta Lew-Koralewicz</cp:lastModifiedBy>
  <cp:revision>15</cp:revision>
  <dcterms:created xsi:type="dcterms:W3CDTF">2020-02-03T07:52:00Z</dcterms:created>
  <dcterms:modified xsi:type="dcterms:W3CDTF">2022-09-15T11:15:00Z</dcterms:modified>
</cp:coreProperties>
</file>